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240" w:line="240" w:lineRule="auto"/>
        <w:jc w:val="center"/>
        <w:rPr>
          <w:b w:val="1"/>
          <w:smallCap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highlight w:val="white"/>
          <w:rtl w:val="0"/>
        </w:rPr>
        <w:t xml:space="preserve">ISS MEDICLEAN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CALL-OFF SCHEDULE 22 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1"/>
          <w:rtl w:val="0"/>
        </w:rPr>
        <w:t xml:space="preserve">CALL-OFF TENDER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Qualification Responses</w:t>
      </w:r>
    </w:p>
    <w:p w:rsidR="00000000" w:rsidDel="00000000" w:rsidP="00000000" w:rsidRDefault="00000000" w:rsidRPr="00000000" w14:paraId="00000013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44sinio" w:id="1"/>
      <w:bookmarkEnd w:id="1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Technical Responses</w:t>
      </w:r>
    </w:p>
    <w:p w:rsidR="00000000" w:rsidDel="00000000" w:rsidP="00000000" w:rsidRDefault="00000000" w:rsidRPr="00000000" w14:paraId="00000016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ma8uqc609dly" w:id="2"/>
      <w:bookmarkEnd w:id="2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Final Commercial Submission and Commercial Clarification</w:t>
      </w:r>
    </w:p>
    <w:p w:rsidR="00000000" w:rsidDel="00000000" w:rsidP="00000000" w:rsidRDefault="00000000" w:rsidRPr="00000000" w14:paraId="00000019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lgco4x71dey1" w:id="3"/>
      <w:bookmarkEnd w:id="3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Clarification Log</w:t>
      </w:r>
    </w:p>
    <w:p w:rsidR="00000000" w:rsidDel="00000000" w:rsidP="00000000" w:rsidRDefault="00000000" w:rsidRPr="00000000" w14:paraId="0000001C">
      <w:pPr>
        <w:pStyle w:val="Heading1"/>
        <w:spacing w:after="0" w:before="0" w:line="240" w:lineRule="auto"/>
        <w:ind w:left="0" w:firstLine="0"/>
        <w:jc w:val="both"/>
        <w:rPr>
          <w:rFonts w:ascii="Arial" w:cs="Arial" w:eastAsia="Arial" w:hAnsi="Arial"/>
          <w:b w:val="0"/>
          <w:sz w:val="22"/>
          <w:szCs w:val="22"/>
          <w:u w:val="single"/>
        </w:rPr>
      </w:pPr>
      <w:bookmarkStart w:colFirst="0" w:colLast="0" w:name="_heading=h.43szx8fi3ppn" w:id="4"/>
      <w:bookmarkEnd w:id="4"/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bookmarkStart w:colFirst="0" w:colLast="0" w:name="_heading=h.30j0zll" w:id="5"/>
      <w:bookmarkEnd w:id="5"/>
      <w:r w:rsidDel="00000000" w:rsidR="00000000" w:rsidRPr="00000000">
        <w:rPr>
          <w:rtl w:val="0"/>
        </w:rPr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tabs>
        <w:tab w:val="center" w:leader="none" w:pos="4513"/>
        <w:tab w:val="right" w:leader="none" w:pos="9026"/>
      </w:tabs>
      <w:spacing w:after="0" w:line="240" w:lineRule="auto"/>
      <w:jc w:val="both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tabs>
        <w:tab w:val="center" w:leader="none" w:pos="4513"/>
        <w:tab w:val="right" w:leader="none" w:pos="9026"/>
      </w:tabs>
      <w:spacing w:after="0" w:line="240" w:lineRule="auto"/>
      <w:jc w:val="both"/>
      <w:rPr/>
    </w:pPr>
    <w:r w:rsidDel="00000000" w:rsidR="00000000" w:rsidRPr="00000000">
      <w:rPr>
        <w:rtl w:val="0"/>
      </w:rPr>
      <w:t xml:space="preserve">Ref: RM3830</w:t>
    </w:r>
  </w:p>
  <w:p w:rsidR="00000000" w:rsidDel="00000000" w:rsidP="00000000" w:rsidRDefault="00000000" w:rsidRPr="00000000" w14:paraId="00000027">
    <w:pPr>
      <w:spacing w:after="0" w:line="240" w:lineRule="auto"/>
      <w:jc w:val="both"/>
      <w:rPr/>
    </w:pPr>
    <w:r w:rsidDel="00000000" w:rsidR="00000000" w:rsidRPr="00000000">
      <w:rPr>
        <w:rtl w:val="0"/>
      </w:rPr>
      <w:t xml:space="preserve">Model Version V3.0 Project Version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spacing w:after="0" w:lineRule="auto"/>
      <w:rPr>
        <w:b w:val="1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South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-256390</wp:posOffset>
          </wp:positionV>
          <wp:extent cx="749300" cy="558800"/>
          <wp:effectExtent b="0" l="0" r="0" t="0"/>
          <wp:wrapSquare wrapText="bothSides" distB="0" distT="0" distL="114300" distR="11430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b w:val="1"/>
        <w:rtl w:val="0"/>
      </w:rPr>
      <w:t xml:space="preserve">Call-Off Schedule 22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color w:val="000000"/>
        <w:rtl w:val="0"/>
      </w:rPr>
      <w:t xml:space="preserve">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qKP94+VJbcWsZuJhDJoxyWA8g==">CgMxLjAyCGguZ2pkZ3hzMgloLjQ0c2luaW8yDmgubWE4dXFjNjA5ZGx5Mg5oLmxnY280eDcxZGV5MTIOaC40M3N6eDhmaTNwcG4yCWguMzBqMHpsbDgAciExWWtBOVQ3aV9Kdng2MTlFb0lKMFE0ck9iLXFqUnNxSHk=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2023-07-06T16:13:00Z</dcterms:created>
  <dc:creator>Kelly Hughes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